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Требования к реализации мероприятий, предусмотренных  в рамках </w:t>
      </w:r>
      <w:r w:rsidRPr="001F0421">
        <w:rPr>
          <w:rFonts w:ascii="Times New Roman" w:hAnsi="Times New Roman" w:cs="Times New Roman"/>
          <w:sz w:val="26"/>
          <w:szCs w:val="26"/>
        </w:rPr>
        <w:t xml:space="preserve">создание и (или) развитие объектов  промышленной инфраструктуры </w:t>
      </w:r>
    </w:p>
    <w:p w:rsid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(промышленные парки</w:t>
      </w:r>
      <w:r w:rsidRPr="001F0421">
        <w:rPr>
          <w:rFonts w:ascii="Times New Roman" w:hAnsi="Times New Roman" w:cs="Times New Roman"/>
          <w:sz w:val="26"/>
          <w:szCs w:val="26"/>
        </w:rPr>
        <w:t xml:space="preserve">) в рамках реализации национального проекта </w:t>
      </w:r>
    </w:p>
    <w:p w:rsidR="001F0421" w:rsidRP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hAnsi="Times New Roman" w:cs="Times New Roman"/>
          <w:sz w:val="26"/>
          <w:szCs w:val="26"/>
        </w:rPr>
        <w:t>«Малое и</w:t>
      </w:r>
      <w:r w:rsidRPr="001F042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1F0421">
        <w:rPr>
          <w:rFonts w:ascii="Times New Roman" w:hAnsi="Times New Roman" w:cs="Times New Roman"/>
          <w:sz w:val="26"/>
          <w:szCs w:val="26"/>
        </w:rPr>
        <w:t>среднее предпринимательство и поддержка индивидуальной предпринимательской инициативы»</w:t>
      </w:r>
    </w:p>
    <w:p w:rsidR="001F0421" w:rsidRDefault="001F0421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1F0421" w:rsidRP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  <w:lang w:val="en-US" w:eastAsia="ru-RU"/>
        </w:rPr>
        <w:t>I</w:t>
      </w: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Направления расходования субсидий: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Субсидии на создание и (или) развитие промышленного парка предоставляются субъектам Российской Федерации в размере не более 500 млн. рублей (250 млн. рублей в год) на один промышленный парк в целях </w:t>
      </w:r>
      <w:proofErr w:type="spellStart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софинансирования</w:t>
      </w:r>
      <w:proofErr w:type="spellEnd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следующих направлений: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- строительство, реконструкция объектов </w:t>
      </w:r>
      <w:proofErr w:type="gramStart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внутренней</w:t>
      </w:r>
      <w:proofErr w:type="gramEnd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инженерной, коммунальной, транспортной и энергетической инфраструктуры;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- строительство, реконструкция объектов </w:t>
      </w:r>
      <w:proofErr w:type="gramStart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внешней</w:t>
      </w:r>
      <w:proofErr w:type="gramEnd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инженерной, коммунальной, транспортной и энергетической инфраструктуры;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- строительство, реконструкция производственных помещений промышленного парка, технопарка для предоставления в аренду резидентам;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- технологическое присоединение (подключение) к объектам электр</w:t>
      </w:r>
      <w:proofErr w:type="gramStart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о-</w:t>
      </w:r>
      <w:proofErr w:type="gramEnd"/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, газо-, водоснабжения и водоотведения;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- приобретение оборудования общего пользования;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-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 для целей предоставления в пользование резидентам - субъектами малого и среднего предпринимательства;</w:t>
      </w:r>
    </w:p>
    <w:p w:rsidR="001878BC" w:rsidRPr="001F0421" w:rsidRDefault="001878BC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color w:val="222222"/>
          <w:sz w:val="26"/>
          <w:szCs w:val="26"/>
        </w:rPr>
      </w:pPr>
      <w:r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- оплата процентов и (или) основного долга по кредитам на строительство, реконструкцию, капитальный ремонт объектов промышленного парка, технопарка, </w:t>
      </w:r>
      <w:r w:rsidRPr="001F0421">
        <w:rPr>
          <w:rFonts w:ascii="Times New Roman" w:hAnsi="Times New Roman" w:cs="Times New Roman"/>
          <w:color w:val="222222"/>
          <w:sz w:val="26"/>
          <w:szCs w:val="26"/>
        </w:rPr>
        <w:t>промышленного технопарка;</w:t>
      </w:r>
    </w:p>
    <w:p w:rsid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C41C20" w:rsidRP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. </w:t>
      </w:r>
      <w:r w:rsidR="00C41C20" w:rsidRPr="001F0421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Требования к проектам</w:t>
      </w:r>
    </w:p>
    <w:p w:rsidR="001E50E5" w:rsidRPr="001E50E5" w:rsidRDefault="001E50E5" w:rsidP="001E50E5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-  внебюджетные (частные) инвестиции  должны составлять не менее 20%  от общей стоимости заявленного проекта и должны быть подтверждены документально.  Объём внебюджетных (частных) инвестиций  оценивается на период реализации заявленного проекта (наступает с момента подачи заявки).  </w:t>
      </w:r>
      <w:proofErr w:type="gramStart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В случае, если проект </w:t>
      </w:r>
      <w:proofErr w:type="spellStart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промпарка</w:t>
      </w:r>
      <w:proofErr w:type="spellEnd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/технопарка, направляемый в составе заявки в Минэкономразвития России, является частью уже действующего (в том числе, большего по размерам территории) </w:t>
      </w:r>
      <w:proofErr w:type="spellStart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промпарка</w:t>
      </w:r>
      <w:proofErr w:type="spellEnd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/ технопарка (в том числе, </w:t>
      </w:r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lastRenderedPageBreak/>
        <w:t>располагающегося на территории инновационного территориального кластера, ОЭЗ, ТОСЭР), заявители имеют право   произвести декомпозицию действующего проекта, выделив его отдельную очередь для создания и (или) развития в рамках субсидии федерального проекта на цели</w:t>
      </w:r>
      <w:proofErr w:type="gramEnd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обеспечения МСП льготным доступом к производственным площадям. При расчёте стоимости такого проекта и определении  доли частного </w:t>
      </w:r>
      <w:proofErr w:type="spellStart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софинансирования</w:t>
      </w:r>
      <w:proofErr w:type="spellEnd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оценивается стоимость создания данной очереди парка/технопарка. Наличие  подтверждённых внебюджетных (частных) инвестиций в проект </w:t>
      </w:r>
      <w:proofErr w:type="gramStart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</w:t>
      </w:r>
      <w:proofErr w:type="gramEnd"/>
      <w:r w:rsidRPr="001E50E5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предшествующие 1-3 года будут оцениваться дополнительными баллами при отборе заявок;</w:t>
      </w:r>
    </w:p>
    <w:p w:rsidR="008A1DFB" w:rsidRPr="001F0421" w:rsidRDefault="00C41C20" w:rsidP="001E4742">
      <w:pPr>
        <w:pStyle w:val="a3"/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 xml:space="preserve">- соответствие требованиям Национального стандарта «Индустриальные парки. Требования» ГОСТ </w:t>
      </w:r>
      <w:proofErr w:type="gramStart"/>
      <w:r w:rsidRPr="001F0421">
        <w:rPr>
          <w:color w:val="222222"/>
          <w:sz w:val="26"/>
          <w:szCs w:val="26"/>
        </w:rPr>
        <w:t>Р</w:t>
      </w:r>
      <w:proofErr w:type="gramEnd"/>
      <w:r w:rsidRPr="001F0421">
        <w:rPr>
          <w:color w:val="222222"/>
          <w:sz w:val="26"/>
          <w:szCs w:val="26"/>
        </w:rPr>
        <w:t xml:space="preserve"> 56301 – 2014</w:t>
      </w:r>
      <w:r w:rsidR="001E4742" w:rsidRPr="001F0421">
        <w:rPr>
          <w:color w:val="222222"/>
          <w:sz w:val="26"/>
          <w:szCs w:val="26"/>
        </w:rPr>
        <w:t xml:space="preserve"> в том числе:</w:t>
      </w:r>
      <w:r w:rsidR="00AC379A" w:rsidRPr="001F0421">
        <w:rPr>
          <w:color w:val="222222"/>
          <w:sz w:val="26"/>
          <w:szCs w:val="26"/>
        </w:rPr>
        <w:t xml:space="preserve"> 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территория промышленного парка должна быть определена, иметь границы, которые определяются по внешним границам стоящих на кадастровом учете земельных участков, граничащих с внешней территорией;</w:t>
      </w:r>
    </w:p>
    <w:p w:rsidR="001E4742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 xml:space="preserve">земельные участки, составляющие </w:t>
      </w:r>
      <w:r w:rsidR="001E4742" w:rsidRPr="001F0421">
        <w:rPr>
          <w:color w:val="222222"/>
          <w:sz w:val="26"/>
          <w:szCs w:val="26"/>
        </w:rPr>
        <w:t>территорию промышленного парка,</w:t>
      </w:r>
      <w:r w:rsidRPr="001F0421">
        <w:rPr>
          <w:color w:val="222222"/>
          <w:sz w:val="26"/>
          <w:szCs w:val="26"/>
        </w:rPr>
        <w:t xml:space="preserve"> должны быть смежными (т. е. иметь хотя бы одну общую границу с другим земельным участком, составляющим территорию промышленного парка), 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либо располагаться на расстоянии не далее 2 км от ближайшего к ним земельного участка, составляющего территорию промышленного парка;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площадь территории должна быть не менее 8 га;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в состав территории должны входить земельные участки, категория и вид разрешенного использования которых допускает размещение промышленных объектов;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в состав территории агропромышленных парков также могут входить земельные участки, категории земель и виды разрешённого использования которых допускает размещение объектов переработки сельскохозяйственной продукции, сырья, производства пищевых продуктов, включая напитки, а также оказания услуг по обслуживанию сельскохозяйственного производства;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в состав территории агропромышленных парков могут входить земельные участки с категориями земель и видами разрешенного использования, допускающими ведение сельскохозяйственного производства при условии, что совокупная площадь таких земельных участков составляет не более 50% от общей площади территории агропромышленного парка;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геологические и геодезические параметры не препятствуют строительству и размещению промышленных объектов и объектов инфраструктуры;</w:t>
      </w:r>
    </w:p>
    <w:p w:rsidR="008A1DFB" w:rsidRPr="001F0421" w:rsidRDefault="008A1DFB" w:rsidP="001E474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1F0421">
        <w:rPr>
          <w:color w:val="222222"/>
          <w:sz w:val="26"/>
          <w:szCs w:val="26"/>
        </w:rPr>
        <w:t>на территории отсутствуют обременения, препятствующие использованию территории в качестве промышленного парка;</w:t>
      </w:r>
    </w:p>
    <w:p w:rsidR="00C41C20" w:rsidRPr="001F0421" w:rsidRDefault="00C41C20" w:rsidP="00C41C20">
      <w:pPr>
        <w:pStyle w:val="a3"/>
        <w:shd w:val="clear" w:color="auto" w:fill="FFFFFF"/>
        <w:rPr>
          <w:color w:val="222222"/>
          <w:sz w:val="26"/>
          <w:szCs w:val="26"/>
        </w:rPr>
      </w:pPr>
      <w:bookmarkStart w:id="0" w:name="_GoBack"/>
      <w:bookmarkEnd w:id="0"/>
    </w:p>
    <w:sectPr w:rsidR="00C41C20" w:rsidRPr="001F0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B4CB0"/>
    <w:multiLevelType w:val="hybridMultilevel"/>
    <w:tmpl w:val="6C964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20"/>
    <w:rsid w:val="00174A3D"/>
    <w:rsid w:val="001878BC"/>
    <w:rsid w:val="001E4742"/>
    <w:rsid w:val="001E50E5"/>
    <w:rsid w:val="001F0421"/>
    <w:rsid w:val="002A267A"/>
    <w:rsid w:val="004F4089"/>
    <w:rsid w:val="007410A2"/>
    <w:rsid w:val="008A1DFB"/>
    <w:rsid w:val="00A66F37"/>
    <w:rsid w:val="00AC379A"/>
    <w:rsid w:val="00AC7AF5"/>
    <w:rsid w:val="00AF43EB"/>
    <w:rsid w:val="00C41C20"/>
    <w:rsid w:val="00DA00AC"/>
    <w:rsid w:val="00ED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A1D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A1DFB"/>
    <w:pPr>
      <w:spacing w:after="20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A1DF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A1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1DF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87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A1D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A1DFB"/>
    <w:pPr>
      <w:spacing w:after="20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A1DF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A1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1DF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87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8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Сычев</dc:creator>
  <cp:keywords/>
  <dc:description/>
  <cp:lastModifiedBy>Постникова Екатерина Сергеевна</cp:lastModifiedBy>
  <cp:revision>9</cp:revision>
  <dcterms:created xsi:type="dcterms:W3CDTF">2018-10-05T05:37:00Z</dcterms:created>
  <dcterms:modified xsi:type="dcterms:W3CDTF">2018-10-08T06:38:00Z</dcterms:modified>
</cp:coreProperties>
</file>